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C2" w:rsidRPr="00A15A6B" w:rsidRDefault="00A15A6B" w:rsidP="00A15A6B">
      <w:pPr>
        <w:spacing w:after="0" w:line="240" w:lineRule="auto"/>
        <w:rPr>
          <w:rFonts w:ascii="Times New Roman" w:hAnsi="Times New Roman" w:cs="Times New Roman"/>
          <w:sz w:val="24"/>
          <w:szCs w:val="24"/>
        </w:rPr>
      </w:pPr>
      <w:r w:rsidRPr="00A15A6B">
        <w:rPr>
          <w:rFonts w:ascii="Times New Roman" w:hAnsi="Times New Roman" w:cs="Times New Roman"/>
          <w:sz w:val="24"/>
          <w:szCs w:val="24"/>
        </w:rPr>
        <w:t>Chapter 1 Study Guide</w:t>
      </w:r>
    </w:p>
    <w:p w:rsidR="00A15A6B" w:rsidRDefault="00A15A6B" w:rsidP="00A15A6B">
      <w:pPr>
        <w:spacing w:after="0" w:line="240" w:lineRule="auto"/>
        <w:rPr>
          <w:sz w:val="24"/>
          <w:szCs w:val="24"/>
        </w:rPr>
      </w:pPr>
      <w:r w:rsidRPr="00A15A6B">
        <w:rPr>
          <w:sz w:val="24"/>
          <w:szCs w:val="24"/>
        </w:rPr>
        <w:t>The R</w:t>
      </w:r>
      <w:r>
        <w:rPr>
          <w:sz w:val="24"/>
          <w:szCs w:val="24"/>
        </w:rPr>
        <w:t>enaissance as a rebirth</w:t>
      </w:r>
    </w:p>
    <w:p w:rsidR="00A15A6B" w:rsidRDefault="00A15A6B" w:rsidP="00A15A6B">
      <w:pPr>
        <w:spacing w:after="0" w:line="240" w:lineRule="auto"/>
        <w:rPr>
          <w:sz w:val="24"/>
          <w:szCs w:val="24"/>
        </w:rPr>
      </w:pPr>
      <w:r>
        <w:rPr>
          <w:sz w:val="24"/>
          <w:szCs w:val="24"/>
        </w:rPr>
        <w:t>Humanism and human potential</w:t>
      </w:r>
    </w:p>
    <w:p w:rsidR="00A15A6B" w:rsidRDefault="00A15A6B" w:rsidP="00A15A6B">
      <w:pPr>
        <w:spacing w:after="0" w:line="240" w:lineRule="auto"/>
        <w:rPr>
          <w:sz w:val="24"/>
          <w:szCs w:val="24"/>
        </w:rPr>
      </w:pPr>
      <w:r>
        <w:rPr>
          <w:sz w:val="24"/>
          <w:szCs w:val="24"/>
        </w:rPr>
        <w:t>The Medici</w:t>
      </w:r>
    </w:p>
    <w:p w:rsidR="00A15A6B" w:rsidRDefault="00A15A6B" w:rsidP="00A15A6B">
      <w:pPr>
        <w:spacing w:after="0" w:line="240" w:lineRule="auto"/>
        <w:rPr>
          <w:sz w:val="24"/>
          <w:szCs w:val="24"/>
        </w:rPr>
      </w:pPr>
      <w:r>
        <w:rPr>
          <w:sz w:val="24"/>
          <w:szCs w:val="24"/>
        </w:rPr>
        <w:t>Erasmus</w:t>
      </w:r>
    </w:p>
    <w:p w:rsidR="00A15A6B" w:rsidRDefault="00A15A6B" w:rsidP="00A15A6B">
      <w:pPr>
        <w:spacing w:after="0" w:line="240" w:lineRule="auto"/>
        <w:rPr>
          <w:sz w:val="24"/>
          <w:szCs w:val="24"/>
        </w:rPr>
      </w:pPr>
      <w:r>
        <w:rPr>
          <w:sz w:val="24"/>
          <w:szCs w:val="24"/>
        </w:rPr>
        <w:t>Thomas More</w:t>
      </w:r>
    </w:p>
    <w:p w:rsidR="00A15A6B" w:rsidRDefault="00A15A6B" w:rsidP="00A15A6B">
      <w:pPr>
        <w:spacing w:after="0" w:line="240" w:lineRule="auto"/>
        <w:rPr>
          <w:sz w:val="24"/>
          <w:szCs w:val="24"/>
        </w:rPr>
      </w:pPr>
      <w:r>
        <w:rPr>
          <w:sz w:val="24"/>
          <w:szCs w:val="24"/>
        </w:rPr>
        <w:t>The Gutenberg Bible</w:t>
      </w:r>
    </w:p>
    <w:p w:rsidR="00A15A6B" w:rsidRDefault="00A15A6B" w:rsidP="00A15A6B">
      <w:pPr>
        <w:spacing w:after="0" w:line="240" w:lineRule="auto"/>
        <w:rPr>
          <w:sz w:val="24"/>
          <w:szCs w:val="24"/>
        </w:rPr>
      </w:pPr>
      <w:r>
        <w:rPr>
          <w:sz w:val="24"/>
          <w:szCs w:val="24"/>
        </w:rPr>
        <w:t xml:space="preserve">Leonardo </w:t>
      </w:r>
      <w:proofErr w:type="spellStart"/>
      <w:r>
        <w:rPr>
          <w:sz w:val="24"/>
          <w:szCs w:val="24"/>
        </w:rPr>
        <w:t>da</w:t>
      </w:r>
      <w:proofErr w:type="spellEnd"/>
      <w:r>
        <w:rPr>
          <w:sz w:val="24"/>
          <w:szCs w:val="24"/>
        </w:rPr>
        <w:t xml:space="preserve"> Vinci</w:t>
      </w:r>
    </w:p>
    <w:p w:rsidR="00A15A6B" w:rsidRDefault="00A15A6B" w:rsidP="00A15A6B">
      <w:pPr>
        <w:spacing w:after="0" w:line="240" w:lineRule="auto"/>
        <w:rPr>
          <w:sz w:val="24"/>
          <w:szCs w:val="24"/>
        </w:rPr>
      </w:pPr>
      <w:r>
        <w:rPr>
          <w:sz w:val="24"/>
          <w:szCs w:val="24"/>
        </w:rPr>
        <w:t>The sale of indulgences</w:t>
      </w:r>
    </w:p>
    <w:p w:rsidR="00A15A6B" w:rsidRDefault="00A15A6B" w:rsidP="00A15A6B">
      <w:pPr>
        <w:spacing w:after="0" w:line="240" w:lineRule="auto"/>
        <w:rPr>
          <w:sz w:val="24"/>
          <w:szCs w:val="24"/>
        </w:rPr>
      </w:pPr>
      <w:r>
        <w:rPr>
          <w:sz w:val="24"/>
          <w:szCs w:val="24"/>
        </w:rPr>
        <w:t>Henry VIII</w:t>
      </w:r>
    </w:p>
    <w:p w:rsidR="00A15A6B" w:rsidRDefault="00A15A6B" w:rsidP="00A15A6B">
      <w:pPr>
        <w:spacing w:after="0" w:line="240" w:lineRule="auto"/>
        <w:rPr>
          <w:sz w:val="24"/>
          <w:szCs w:val="24"/>
        </w:rPr>
      </w:pPr>
      <w:r>
        <w:rPr>
          <w:sz w:val="24"/>
          <w:szCs w:val="24"/>
        </w:rPr>
        <w:t>John Calvin</w:t>
      </w:r>
    </w:p>
    <w:p w:rsidR="00A15A6B" w:rsidRDefault="00A15A6B" w:rsidP="00A15A6B">
      <w:pPr>
        <w:spacing w:after="0" w:line="240" w:lineRule="auto"/>
        <w:rPr>
          <w:sz w:val="24"/>
          <w:szCs w:val="24"/>
        </w:rPr>
      </w:pPr>
      <w:r w:rsidRPr="00A15A6B">
        <w:rPr>
          <w:sz w:val="24"/>
          <w:szCs w:val="24"/>
        </w:rPr>
        <w:t>Ignatius of Loyola</w:t>
      </w:r>
    </w:p>
    <w:p w:rsidR="00A15A6B" w:rsidRDefault="00A15A6B" w:rsidP="00A15A6B">
      <w:pPr>
        <w:spacing w:after="0" w:line="240" w:lineRule="auto"/>
        <w:rPr>
          <w:sz w:val="24"/>
          <w:szCs w:val="24"/>
        </w:rPr>
      </w:pPr>
      <w:r>
        <w:rPr>
          <w:sz w:val="24"/>
          <w:szCs w:val="24"/>
        </w:rPr>
        <w:t>Machiavelli</w:t>
      </w:r>
    </w:p>
    <w:p w:rsidR="00A15A6B" w:rsidRDefault="00A15A6B" w:rsidP="00A15A6B">
      <w:pPr>
        <w:spacing w:after="0" w:line="240" w:lineRule="auto"/>
        <w:rPr>
          <w:sz w:val="24"/>
          <w:szCs w:val="24"/>
        </w:rPr>
      </w:pPr>
      <w:r>
        <w:rPr>
          <w:sz w:val="24"/>
          <w:szCs w:val="24"/>
        </w:rPr>
        <w:t>The printing press</w:t>
      </w:r>
    </w:p>
    <w:p w:rsidR="00A15A6B" w:rsidRDefault="00A15A6B" w:rsidP="00A15A6B">
      <w:pPr>
        <w:spacing w:after="0" w:line="240" w:lineRule="auto"/>
        <w:rPr>
          <w:sz w:val="24"/>
          <w:szCs w:val="24"/>
        </w:rPr>
      </w:pPr>
      <w:r>
        <w:rPr>
          <w:sz w:val="24"/>
          <w:szCs w:val="24"/>
        </w:rPr>
        <w:t>The Reformation</w:t>
      </w:r>
    </w:p>
    <w:p w:rsidR="00A15A6B" w:rsidRDefault="00A15A6B" w:rsidP="00A15A6B">
      <w:pPr>
        <w:spacing w:after="0" w:line="240" w:lineRule="auto"/>
        <w:rPr>
          <w:sz w:val="24"/>
          <w:szCs w:val="24"/>
        </w:rPr>
      </w:pPr>
      <w:r>
        <w:rPr>
          <w:sz w:val="24"/>
          <w:szCs w:val="24"/>
        </w:rPr>
        <w:t>Martin Luther</w:t>
      </w:r>
    </w:p>
    <w:p w:rsidR="00A15A6B" w:rsidRDefault="00A15A6B" w:rsidP="00A15A6B">
      <w:pPr>
        <w:spacing w:after="0" w:line="240" w:lineRule="auto"/>
        <w:rPr>
          <w:sz w:val="24"/>
          <w:szCs w:val="24"/>
        </w:rPr>
      </w:pPr>
      <w:r>
        <w:rPr>
          <w:sz w:val="24"/>
          <w:szCs w:val="24"/>
        </w:rPr>
        <w:t>The formation of the English Church</w:t>
      </w:r>
    </w:p>
    <w:p w:rsidR="00A15A6B" w:rsidRDefault="00A15A6B" w:rsidP="00A15A6B">
      <w:pPr>
        <w:spacing w:after="0" w:line="240" w:lineRule="auto"/>
        <w:rPr>
          <w:sz w:val="24"/>
          <w:szCs w:val="24"/>
        </w:rPr>
      </w:pPr>
      <w:r>
        <w:rPr>
          <w:sz w:val="24"/>
          <w:szCs w:val="24"/>
        </w:rPr>
        <w:t>The Council of Trent</w:t>
      </w:r>
    </w:p>
    <w:p w:rsidR="00A15A6B" w:rsidRDefault="00A15A6B" w:rsidP="00A15A6B">
      <w:pPr>
        <w:spacing w:after="0" w:line="240" w:lineRule="auto"/>
        <w:rPr>
          <w:sz w:val="24"/>
          <w:szCs w:val="24"/>
        </w:rPr>
      </w:pPr>
      <w:r>
        <w:rPr>
          <w:sz w:val="24"/>
          <w:szCs w:val="24"/>
        </w:rPr>
        <w:t>The Peace of Augsburg</w:t>
      </w:r>
    </w:p>
    <w:p w:rsidR="00A15A6B" w:rsidRDefault="00A15A6B" w:rsidP="00A15A6B">
      <w:pPr>
        <w:spacing w:after="0" w:line="240" w:lineRule="auto"/>
        <w:rPr>
          <w:sz w:val="24"/>
          <w:szCs w:val="24"/>
        </w:rPr>
      </w:pPr>
      <w:r>
        <w:rPr>
          <w:sz w:val="24"/>
          <w:szCs w:val="24"/>
        </w:rPr>
        <w:t>Dante’s Divine Comedy</w:t>
      </w:r>
    </w:p>
    <w:p w:rsidR="00A15A6B" w:rsidRDefault="00A15A6B" w:rsidP="00A15A6B">
      <w:pPr>
        <w:spacing w:after="0" w:line="240" w:lineRule="auto"/>
        <w:rPr>
          <w:sz w:val="24"/>
          <w:szCs w:val="24"/>
        </w:rPr>
      </w:pPr>
      <w:r>
        <w:rPr>
          <w:sz w:val="24"/>
          <w:szCs w:val="24"/>
        </w:rPr>
        <w:t>The “renaissance man”</w:t>
      </w:r>
    </w:p>
    <w:p w:rsidR="00A15A6B" w:rsidRDefault="00A15A6B" w:rsidP="00A15A6B">
      <w:pPr>
        <w:spacing w:after="0" w:line="240" w:lineRule="auto"/>
        <w:rPr>
          <w:sz w:val="24"/>
          <w:szCs w:val="24"/>
        </w:rPr>
      </w:pPr>
      <w:r>
        <w:rPr>
          <w:sz w:val="24"/>
          <w:szCs w:val="24"/>
        </w:rPr>
        <w:t>Secularism</w:t>
      </w:r>
    </w:p>
    <w:p w:rsidR="00A15A6B" w:rsidRDefault="00A15A6B" w:rsidP="00A15A6B">
      <w:pPr>
        <w:spacing w:after="0" w:line="240" w:lineRule="auto"/>
        <w:rPr>
          <w:sz w:val="24"/>
          <w:szCs w:val="24"/>
        </w:rPr>
      </w:pPr>
      <w:r>
        <w:rPr>
          <w:sz w:val="24"/>
          <w:szCs w:val="24"/>
        </w:rPr>
        <w:t>Patronage</w:t>
      </w:r>
    </w:p>
    <w:p w:rsidR="00A15A6B" w:rsidRDefault="00A15A6B" w:rsidP="00A15A6B">
      <w:pPr>
        <w:spacing w:after="0" w:line="240" w:lineRule="auto"/>
        <w:rPr>
          <w:sz w:val="24"/>
          <w:szCs w:val="24"/>
        </w:rPr>
      </w:pPr>
      <w:r>
        <w:rPr>
          <w:sz w:val="24"/>
          <w:szCs w:val="24"/>
        </w:rPr>
        <w:t>Perspective</w:t>
      </w:r>
    </w:p>
    <w:p w:rsidR="00A15A6B" w:rsidRDefault="00A15A6B" w:rsidP="00A15A6B">
      <w:pPr>
        <w:spacing w:after="0" w:line="240" w:lineRule="auto"/>
        <w:rPr>
          <w:sz w:val="24"/>
          <w:szCs w:val="24"/>
        </w:rPr>
      </w:pPr>
      <w:r>
        <w:rPr>
          <w:sz w:val="24"/>
          <w:szCs w:val="24"/>
        </w:rPr>
        <w:t>Vernacular writing</w:t>
      </w:r>
    </w:p>
    <w:p w:rsidR="00A15A6B" w:rsidRDefault="00A15A6B" w:rsidP="00A15A6B">
      <w:pPr>
        <w:spacing w:after="0" w:line="240" w:lineRule="auto"/>
        <w:rPr>
          <w:sz w:val="24"/>
          <w:szCs w:val="24"/>
        </w:rPr>
      </w:pPr>
      <w:r>
        <w:rPr>
          <w:sz w:val="24"/>
          <w:szCs w:val="24"/>
        </w:rPr>
        <w:t>Utopia</w:t>
      </w:r>
    </w:p>
    <w:p w:rsidR="005D7305" w:rsidRDefault="005D7305" w:rsidP="00A15A6B">
      <w:pPr>
        <w:spacing w:after="0" w:line="240" w:lineRule="auto"/>
        <w:rPr>
          <w:sz w:val="24"/>
          <w:szCs w:val="24"/>
        </w:rPr>
      </w:pPr>
      <w:r>
        <w:rPr>
          <w:sz w:val="24"/>
          <w:szCs w:val="24"/>
        </w:rPr>
        <w:t>Anabaptists</w:t>
      </w:r>
    </w:p>
    <w:p w:rsidR="005D7305" w:rsidRDefault="005D7305" w:rsidP="00A15A6B">
      <w:pPr>
        <w:spacing w:after="0" w:line="240" w:lineRule="auto"/>
        <w:rPr>
          <w:sz w:val="24"/>
          <w:szCs w:val="24"/>
        </w:rPr>
      </w:pPr>
      <w:r>
        <w:rPr>
          <w:sz w:val="24"/>
          <w:szCs w:val="24"/>
        </w:rPr>
        <w:t>The reformation</w:t>
      </w:r>
    </w:p>
    <w:p w:rsidR="005D7305" w:rsidRDefault="005D7305" w:rsidP="005D7305">
      <w:pPr>
        <w:pStyle w:val="ListParagraph"/>
        <w:numPr>
          <w:ilvl w:val="0"/>
          <w:numId w:val="1"/>
        </w:numPr>
        <w:spacing w:after="0" w:line="240" w:lineRule="auto"/>
        <w:rPr>
          <w:sz w:val="24"/>
          <w:szCs w:val="24"/>
        </w:rPr>
      </w:pPr>
      <w:r>
        <w:rPr>
          <w:sz w:val="24"/>
          <w:szCs w:val="24"/>
        </w:rPr>
        <w:t xml:space="preserve"> The renaissance saw an explosion of human creativity and individualism that had not occurred since classical antiquity.  Why did the renaissance first develop in the city states of Northern Italy?  What necessary factors were in place beforehand?  Be sure to include economic, political, and cultural explanations in your answer.</w:t>
      </w:r>
    </w:p>
    <w:p w:rsidR="005D7305" w:rsidRPr="005D7305" w:rsidRDefault="005D7305" w:rsidP="005D7305">
      <w:pPr>
        <w:spacing w:after="0" w:line="240" w:lineRule="auto"/>
        <w:rPr>
          <w:sz w:val="24"/>
          <w:szCs w:val="24"/>
        </w:rPr>
      </w:pPr>
    </w:p>
    <w:p w:rsidR="005D7305" w:rsidRDefault="005D7305" w:rsidP="005D7305">
      <w:pPr>
        <w:pStyle w:val="ListParagraph"/>
        <w:numPr>
          <w:ilvl w:val="0"/>
          <w:numId w:val="1"/>
        </w:numPr>
        <w:spacing w:after="0" w:line="240" w:lineRule="auto"/>
        <w:rPr>
          <w:sz w:val="24"/>
          <w:szCs w:val="24"/>
        </w:rPr>
      </w:pPr>
      <w:r>
        <w:rPr>
          <w:sz w:val="24"/>
          <w:szCs w:val="24"/>
        </w:rPr>
        <w:t xml:space="preserve"> </w:t>
      </w:r>
      <w:r w:rsidRPr="005D7305">
        <w:rPr>
          <w:sz w:val="24"/>
          <w:szCs w:val="24"/>
        </w:rPr>
        <w:t xml:space="preserve">What were </w:t>
      </w:r>
      <w:r>
        <w:rPr>
          <w:sz w:val="24"/>
          <w:szCs w:val="24"/>
        </w:rPr>
        <w:t xml:space="preserve">Martin </w:t>
      </w:r>
      <w:r w:rsidRPr="005D7305">
        <w:rPr>
          <w:sz w:val="24"/>
          <w:szCs w:val="24"/>
        </w:rPr>
        <w:t>Luther's chief objectio</w:t>
      </w:r>
      <w:r>
        <w:rPr>
          <w:sz w:val="24"/>
          <w:szCs w:val="24"/>
        </w:rPr>
        <w:t>ns to the practices of the Roman Catholic Church?  Be sure that your answer clearly outlines Luther’s own version of Christianity and how it comes into direct conflict with the Catholic Church.</w:t>
      </w:r>
    </w:p>
    <w:p w:rsidR="005D7305" w:rsidRPr="005D7305" w:rsidRDefault="005D7305" w:rsidP="005D7305">
      <w:pPr>
        <w:pStyle w:val="ListParagraph"/>
        <w:rPr>
          <w:sz w:val="24"/>
          <w:szCs w:val="24"/>
        </w:rPr>
      </w:pPr>
    </w:p>
    <w:p w:rsidR="0082590C" w:rsidRDefault="005D7305" w:rsidP="0082590C">
      <w:pPr>
        <w:pStyle w:val="ListParagraph"/>
        <w:numPr>
          <w:ilvl w:val="0"/>
          <w:numId w:val="1"/>
        </w:numPr>
        <w:spacing w:after="0" w:line="240" w:lineRule="auto"/>
        <w:rPr>
          <w:sz w:val="24"/>
          <w:szCs w:val="24"/>
        </w:rPr>
      </w:pPr>
      <w:r w:rsidRPr="005D7305">
        <w:rPr>
          <w:sz w:val="24"/>
          <w:szCs w:val="24"/>
        </w:rPr>
        <w:t xml:space="preserve">How was the shift from medieval to Renaissance values reflected in the art </w:t>
      </w:r>
      <w:r w:rsidR="0082590C">
        <w:rPr>
          <w:sz w:val="24"/>
          <w:szCs w:val="24"/>
        </w:rPr>
        <w:t>of the renaissance masters</w:t>
      </w:r>
      <w:r w:rsidRPr="005D7305">
        <w:rPr>
          <w:sz w:val="24"/>
          <w:szCs w:val="24"/>
        </w:rPr>
        <w:t>?</w:t>
      </w:r>
      <w:r w:rsidR="0082590C">
        <w:rPr>
          <w:sz w:val="24"/>
          <w:szCs w:val="24"/>
        </w:rPr>
        <w:t xml:space="preserve">  Be sure to include the shift in techniques used, as well as the subject matter and symbolism of at least three artists discussed in class.</w:t>
      </w:r>
    </w:p>
    <w:p w:rsidR="0082590C" w:rsidRPr="0082590C" w:rsidRDefault="0082590C" w:rsidP="0082590C">
      <w:pPr>
        <w:pStyle w:val="ListParagraph"/>
        <w:spacing w:after="0" w:line="240" w:lineRule="auto"/>
        <w:rPr>
          <w:sz w:val="24"/>
          <w:szCs w:val="24"/>
        </w:rPr>
      </w:pPr>
    </w:p>
    <w:p w:rsidR="0082590C" w:rsidRPr="005D7305" w:rsidRDefault="0082590C" w:rsidP="005D7305">
      <w:pPr>
        <w:pStyle w:val="ListParagraph"/>
        <w:numPr>
          <w:ilvl w:val="0"/>
          <w:numId w:val="1"/>
        </w:numPr>
        <w:spacing w:after="0" w:line="240" w:lineRule="auto"/>
        <w:rPr>
          <w:sz w:val="24"/>
          <w:szCs w:val="24"/>
        </w:rPr>
      </w:pPr>
      <w:r w:rsidRPr="0082590C">
        <w:rPr>
          <w:sz w:val="24"/>
          <w:szCs w:val="24"/>
        </w:rPr>
        <w:t>Which authority figures lost the most as a result of the Protestant Reformation? Which ones gained the mo</w:t>
      </w:r>
      <w:r>
        <w:rPr>
          <w:sz w:val="24"/>
          <w:szCs w:val="24"/>
        </w:rPr>
        <w:t>st from it? Explain your answers citing at least three different figures</w:t>
      </w:r>
      <w:r w:rsidRPr="0082590C">
        <w:rPr>
          <w:sz w:val="24"/>
          <w:szCs w:val="24"/>
        </w:rPr>
        <w:t>.</w:t>
      </w:r>
    </w:p>
    <w:sectPr w:rsidR="0082590C" w:rsidRPr="005D7305" w:rsidSect="000B3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F6093"/>
    <w:multiLevelType w:val="hybridMultilevel"/>
    <w:tmpl w:val="2B5A8DC2"/>
    <w:lvl w:ilvl="0" w:tplc="3CEA3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A6B"/>
    <w:rsid w:val="000B3625"/>
    <w:rsid w:val="005D7305"/>
    <w:rsid w:val="00790C98"/>
    <w:rsid w:val="0082590C"/>
    <w:rsid w:val="00A15A6B"/>
    <w:rsid w:val="00FE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cp:lastPrinted>2007-09-17T05:27:00Z</cp:lastPrinted>
  <dcterms:created xsi:type="dcterms:W3CDTF">2007-09-17T05:01:00Z</dcterms:created>
  <dcterms:modified xsi:type="dcterms:W3CDTF">2007-09-17T05:31:00Z</dcterms:modified>
</cp:coreProperties>
</file>